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rPr>
          <w:rFonts w:hint="eastAsia" w:eastAsia="黑体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>附件</w:t>
      </w:r>
    </w:p>
    <w:p>
      <w:pPr>
        <w:pStyle w:val="3"/>
        <w:numPr>
          <w:ilvl w:val="1"/>
          <w:numId w:val="0"/>
        </w:numPr>
        <w:jc w:val="center"/>
      </w:pPr>
      <w:r>
        <w:rPr>
          <w:rFonts w:hint="eastAsia"/>
        </w:rPr>
        <w:t>交易及活动服务项目采购需求书</w:t>
      </w:r>
    </w:p>
    <w:p>
      <w:pPr>
        <w:pStyle w:val="14"/>
        <w:tabs>
          <w:tab w:val="left" w:pos="588"/>
        </w:tabs>
        <w:snapToGrid w:val="0"/>
        <w:spacing w:before="120" w:after="120" w:line="440" w:lineRule="exact"/>
        <w:jc w:val="left"/>
        <w:outlineLvl w:val="2"/>
        <w:rPr>
          <w:rFonts w:ascii="宋体" w:hAnsi="宋体"/>
          <w:sz w:val="24"/>
          <w:szCs w:val="24"/>
        </w:rPr>
      </w:pPr>
      <w:bookmarkStart w:id="0" w:name="_Toc164858388"/>
      <w:r>
        <w:rPr>
          <w:rFonts w:hint="eastAsia" w:ascii="宋体" w:hAnsi="宋体"/>
          <w:sz w:val="24"/>
          <w:szCs w:val="24"/>
        </w:rPr>
        <w:t>一、服务内容</w:t>
      </w:r>
      <w:bookmarkEnd w:id="0"/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1、供应商主要按照采购人相关展会活动的需求进行交易及活动服务，包括但不限于举办宣介活动、发布会、交易洽谈会，组织直播活动、拍卖活动、跨境电商活动等工作。具体的内容如下：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（1）</w:t>
      </w:r>
      <w:r>
        <w:rPr>
          <w:rFonts w:ascii="宋体" w:hAnsi="宋体"/>
          <w:szCs w:val="24"/>
        </w:rPr>
        <w:t>组织不少于11场或不低于22小时时长的直播活动；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（2）</w:t>
      </w:r>
      <w:r>
        <w:rPr>
          <w:rFonts w:ascii="宋体" w:hAnsi="宋体"/>
          <w:szCs w:val="24"/>
        </w:rPr>
        <w:t>组织不少于6场的线下专题文化消费活动；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（3）</w:t>
      </w:r>
      <w:r>
        <w:rPr>
          <w:rFonts w:ascii="宋体" w:hAnsi="宋体"/>
          <w:szCs w:val="24"/>
        </w:rPr>
        <w:t>组织不少于3场的主题拍卖活动；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（4）</w:t>
      </w:r>
      <w:r>
        <w:rPr>
          <w:rFonts w:ascii="宋体" w:hAnsi="宋体"/>
          <w:szCs w:val="24"/>
        </w:rPr>
        <w:t>组织不少于2场的跨境电商活动</w:t>
      </w:r>
      <w:r>
        <w:rPr>
          <w:rFonts w:hint="eastAsia" w:ascii="宋体" w:hAnsi="宋体"/>
          <w:szCs w:val="24"/>
        </w:rPr>
        <w:t>；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（5）</w:t>
      </w:r>
      <w:r>
        <w:rPr>
          <w:rFonts w:ascii="宋体" w:hAnsi="宋体"/>
          <w:szCs w:val="24"/>
        </w:rPr>
        <w:t>展会期间面向企业推出的宣介会、发布会、对接会、洽谈会等达11场</w:t>
      </w:r>
      <w:r>
        <w:rPr>
          <w:rFonts w:hint="eastAsia" w:ascii="宋体" w:hAnsi="宋体"/>
          <w:szCs w:val="24"/>
        </w:rPr>
        <w:t>；</w:t>
      </w:r>
    </w:p>
    <w:p>
      <w:pPr>
        <w:pStyle w:val="24"/>
        <w:ind w:firstLine="960" w:firstLineChars="4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1）举办不少于2场的宣介活动；</w:t>
      </w:r>
    </w:p>
    <w:p>
      <w:pPr>
        <w:pStyle w:val="24"/>
        <w:ind w:firstLine="960" w:firstLineChars="4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2）为参展企业和机构提供不少于3场发布会；</w:t>
      </w:r>
    </w:p>
    <w:p>
      <w:pPr>
        <w:pStyle w:val="24"/>
        <w:ind w:firstLine="960" w:firstLineChars="4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3）举办不少于2场的文化和金融对接会；</w:t>
      </w:r>
    </w:p>
    <w:p>
      <w:pPr>
        <w:pStyle w:val="24"/>
        <w:ind w:firstLine="960" w:firstLineChars="4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4）组织参展文化企业举办不少于4场交易洽谈会</w:t>
      </w:r>
      <w:r>
        <w:rPr>
          <w:rFonts w:hint="eastAsia" w:ascii="宋体" w:hAnsi="宋体"/>
          <w:szCs w:val="24"/>
        </w:rPr>
        <w:t>。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2、</w:t>
      </w:r>
      <w:r>
        <w:rPr>
          <w:rFonts w:ascii="宋体" w:hAnsi="宋体"/>
          <w:szCs w:val="24"/>
        </w:rPr>
        <w:t>服务地点：采购人指定地点</w:t>
      </w:r>
      <w:r>
        <w:rPr>
          <w:rFonts w:hint="eastAsia" w:ascii="宋体" w:hAnsi="宋体"/>
          <w:szCs w:val="24"/>
        </w:rPr>
        <w:t>（深圳国际会展中心（宝安））</w:t>
      </w:r>
      <w:r>
        <w:rPr>
          <w:rFonts w:ascii="宋体" w:hAnsi="宋体"/>
          <w:szCs w:val="24"/>
        </w:rPr>
        <w:t>。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3、服务期限：合同签订生效之日起至</w:t>
      </w:r>
      <w:r>
        <w:rPr>
          <w:rFonts w:ascii="宋体" w:hAnsi="宋体"/>
          <w:szCs w:val="24"/>
        </w:rPr>
        <w:t>2024年6月底</w:t>
      </w:r>
      <w:r>
        <w:rPr>
          <w:rFonts w:hint="eastAsia" w:ascii="宋体" w:hAnsi="宋体"/>
          <w:szCs w:val="24"/>
        </w:rPr>
        <w:t>。</w:t>
      </w:r>
      <w:r>
        <w:rPr>
          <w:rFonts w:ascii="宋体" w:hAnsi="宋体"/>
          <w:szCs w:val="24"/>
        </w:rPr>
        <w:t>（具体以采购人实际要求为准）</w:t>
      </w:r>
    </w:p>
    <w:p>
      <w:pPr>
        <w:pStyle w:val="14"/>
        <w:tabs>
          <w:tab w:val="left" w:pos="588"/>
        </w:tabs>
        <w:snapToGrid w:val="0"/>
        <w:spacing w:before="120" w:after="120" w:line="440" w:lineRule="exact"/>
        <w:jc w:val="left"/>
        <w:outlineLvl w:val="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二、实施团队要求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1、供应商应具有</w:t>
      </w:r>
      <w:r>
        <w:rPr>
          <w:rFonts w:hint="eastAsia" w:ascii="宋体" w:hAnsi="宋体"/>
          <w:szCs w:val="24"/>
        </w:rPr>
        <w:t>交易服务能力或活动执行能力</w:t>
      </w:r>
      <w:r>
        <w:rPr>
          <w:rFonts w:ascii="宋体" w:hAnsi="宋体"/>
          <w:szCs w:val="24"/>
        </w:rPr>
        <w:t>，</w:t>
      </w:r>
      <w:r>
        <w:rPr>
          <w:rFonts w:hint="eastAsia" w:ascii="宋体" w:hAnsi="宋体"/>
          <w:szCs w:val="24"/>
        </w:rPr>
        <w:t>且</w:t>
      </w:r>
      <w:r>
        <w:rPr>
          <w:rFonts w:ascii="宋体" w:hAnsi="宋体"/>
          <w:szCs w:val="24"/>
        </w:rPr>
        <w:t>以往承接过</w:t>
      </w:r>
      <w:r>
        <w:rPr>
          <w:rFonts w:hint="eastAsia" w:ascii="宋体" w:hAnsi="宋体"/>
          <w:szCs w:val="24"/>
        </w:rPr>
        <w:t>同类的交易服务经验或活动执行经验</w:t>
      </w:r>
      <w:r>
        <w:rPr>
          <w:rFonts w:ascii="宋体" w:hAnsi="宋体"/>
          <w:szCs w:val="24"/>
        </w:rPr>
        <w:t>。</w:t>
      </w:r>
      <w:r>
        <w:rPr>
          <w:rFonts w:hint="eastAsia" w:ascii="宋体" w:hAnsi="宋体"/>
          <w:szCs w:val="24"/>
        </w:rPr>
        <w:t>供应商需</w:t>
      </w:r>
      <w:r>
        <w:rPr>
          <w:rFonts w:ascii="宋体" w:hAnsi="宋体"/>
          <w:szCs w:val="24"/>
        </w:rPr>
        <w:t>提供类似项目经验的相关证明材料</w:t>
      </w:r>
      <w:r>
        <w:rPr>
          <w:rFonts w:hint="eastAsia" w:ascii="宋体" w:hAnsi="宋体"/>
          <w:szCs w:val="24"/>
        </w:rPr>
        <w:t>。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2、</w:t>
      </w:r>
      <w:r>
        <w:rPr>
          <w:rFonts w:hint="eastAsia" w:ascii="宋体" w:hAnsi="宋体"/>
          <w:szCs w:val="24"/>
        </w:rPr>
        <w:t>供应商应成立专项服务团队，并指定一名项目负责人，把控进度计划，落实和及时反馈计划的执行，要求快速响应并落实我方提出的相关要求。具体人员要求如下：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（1）</w:t>
      </w:r>
      <w:r>
        <w:rPr>
          <w:rFonts w:ascii="宋体" w:hAnsi="宋体"/>
          <w:szCs w:val="24"/>
        </w:rPr>
        <w:t>为本项目配置</w:t>
      </w:r>
      <w:r>
        <w:rPr>
          <w:rFonts w:hint="eastAsia" w:ascii="宋体" w:hAnsi="宋体"/>
          <w:szCs w:val="24"/>
        </w:rPr>
        <w:t>1名</w:t>
      </w:r>
      <w:r>
        <w:rPr>
          <w:rFonts w:ascii="宋体" w:hAnsi="宋体"/>
          <w:szCs w:val="24"/>
        </w:rPr>
        <w:t>项目负责人</w:t>
      </w:r>
      <w:r>
        <w:rPr>
          <w:rFonts w:hint="eastAsia" w:ascii="宋体" w:hAnsi="宋体"/>
          <w:szCs w:val="24"/>
        </w:rPr>
        <w:t>，</w:t>
      </w:r>
      <w:r>
        <w:rPr>
          <w:rFonts w:ascii="宋体" w:hAnsi="宋体"/>
          <w:szCs w:val="24"/>
        </w:rPr>
        <w:t>项目负责人</w:t>
      </w:r>
      <w:r>
        <w:rPr>
          <w:rFonts w:hint="eastAsia" w:ascii="宋体" w:hAnsi="宋体"/>
          <w:szCs w:val="24"/>
        </w:rPr>
        <w:t>需</w:t>
      </w:r>
      <w:r>
        <w:rPr>
          <w:rFonts w:ascii="宋体" w:hAnsi="宋体"/>
          <w:szCs w:val="24"/>
        </w:rPr>
        <w:t>具有相关项目管理经验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</w:rPr>
        <w:t>至少提供1份业绩合同证明。</w:t>
      </w:r>
    </w:p>
    <w:p>
      <w:pPr>
        <w:pStyle w:val="24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（2）</w:t>
      </w:r>
      <w:r>
        <w:rPr>
          <w:rFonts w:ascii="宋体" w:hAnsi="宋体"/>
          <w:szCs w:val="24"/>
        </w:rPr>
        <w:t>为本项目配置</w:t>
      </w:r>
      <w:r>
        <w:rPr>
          <w:rFonts w:hint="eastAsia" w:ascii="宋体" w:hAnsi="宋体"/>
          <w:szCs w:val="24"/>
        </w:rPr>
        <w:t>不少于3名</w:t>
      </w:r>
      <w:r>
        <w:rPr>
          <w:rFonts w:ascii="宋体" w:hAnsi="宋体"/>
          <w:szCs w:val="24"/>
        </w:rPr>
        <w:t>团队成员（不含项目负责人），</w:t>
      </w:r>
      <w:r>
        <w:rPr>
          <w:rFonts w:hint="eastAsia" w:ascii="宋体" w:hAnsi="宋体"/>
          <w:szCs w:val="24"/>
        </w:rPr>
        <w:t>各</w:t>
      </w:r>
      <w:r>
        <w:rPr>
          <w:rFonts w:ascii="宋体" w:hAnsi="宋体"/>
          <w:szCs w:val="24"/>
        </w:rPr>
        <w:t>成员应具有与本项目类似的同类项目经验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  <w:lang w:val="en-US" w:eastAsia="zh-CN"/>
        </w:rPr>
        <w:t>至少提供1份业绩合同证明，显示各成员参与过同类项目</w:t>
      </w:r>
      <w:r>
        <w:rPr>
          <w:rFonts w:ascii="宋体" w:hAnsi="宋体"/>
          <w:szCs w:val="24"/>
        </w:rPr>
        <w:t>。</w:t>
      </w:r>
    </w:p>
    <w:p>
      <w:pPr>
        <w:pStyle w:val="24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Cs w:val="24"/>
        </w:rPr>
        <w:t>3、供应商应保证项目服务团队成员的稳定；若有特殊原因必须更换的，必须征得采购人同意。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E887E"/>
    <w:multiLevelType w:val="multilevel"/>
    <w:tmpl w:val="A5CE887E"/>
    <w:lvl w:ilvl="0" w:tentative="0">
      <w:start w:val="1"/>
      <w:numFmt w:val="chineseCounting"/>
      <w:pStyle w:val="2"/>
      <w:suff w:val="space"/>
      <w:lvlText w:val="第%1章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sz w:val="32"/>
        <w:szCs w:val="32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Restart w:val="2"/>
      <w:pStyle w:val="6"/>
      <w:isLgl/>
      <w:suff w:val="space"/>
      <w:lvlText w:val="表%1.%2-%5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_GB2312" w:cs="Times New Roman"/>
        <w:sz w:val="21"/>
        <w:szCs w:val="21"/>
      </w:rPr>
    </w:lvl>
    <w:lvl w:ilvl="5" w:tentative="0">
      <w:start w:val="1"/>
      <w:numFmt w:val="decimal"/>
      <w:lvlRestart w:val="2"/>
      <w:isLgl/>
      <w:suff w:val="nothing"/>
      <w:lvlText w:val="图%1.%2-%6.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b w:val="0"/>
        <w:bCs w:val="0"/>
        <w:sz w:val="28"/>
        <w:szCs w:val="28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5DD870B"/>
    <w:multiLevelType w:val="multilevel"/>
    <w:tmpl w:val="75DD870B"/>
    <w:lvl w:ilvl="0" w:tentative="0">
      <w:start w:val="1"/>
      <w:numFmt w:val="decimal"/>
      <w:lvlText w:val="第%1章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Restart w:val="0"/>
      <w:pStyle w:val="7"/>
      <w:isLgl/>
      <w:lvlText w:val="图%1.%2-%6."/>
      <w:lvlJc w:val="center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sz w:val="28"/>
        <w:szCs w:val="28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NDBmYzZhZDUwNWM3MWM4OTJhNDE2NjJlODViMjQifQ=="/>
  </w:docVars>
  <w:rsids>
    <w:rsidRoot w:val="78D7584E"/>
    <w:rsid w:val="000679BE"/>
    <w:rsid w:val="00083E98"/>
    <w:rsid w:val="000B69E2"/>
    <w:rsid w:val="000E7D72"/>
    <w:rsid w:val="00116DB4"/>
    <w:rsid w:val="00137B0D"/>
    <w:rsid w:val="00143CE4"/>
    <w:rsid w:val="00187CF1"/>
    <w:rsid w:val="001C501F"/>
    <w:rsid w:val="002C04C9"/>
    <w:rsid w:val="002D6C43"/>
    <w:rsid w:val="00307DA7"/>
    <w:rsid w:val="00452051"/>
    <w:rsid w:val="004604A3"/>
    <w:rsid w:val="004808BA"/>
    <w:rsid w:val="004B2DF2"/>
    <w:rsid w:val="004C0F10"/>
    <w:rsid w:val="00537C8D"/>
    <w:rsid w:val="00583C40"/>
    <w:rsid w:val="00595DA7"/>
    <w:rsid w:val="005F10F5"/>
    <w:rsid w:val="00707B34"/>
    <w:rsid w:val="00781913"/>
    <w:rsid w:val="007A5A8C"/>
    <w:rsid w:val="0081666E"/>
    <w:rsid w:val="0084395C"/>
    <w:rsid w:val="0089258B"/>
    <w:rsid w:val="008B4B11"/>
    <w:rsid w:val="00904663"/>
    <w:rsid w:val="009172ED"/>
    <w:rsid w:val="00921E47"/>
    <w:rsid w:val="00923541"/>
    <w:rsid w:val="00931E0F"/>
    <w:rsid w:val="00936D25"/>
    <w:rsid w:val="009951D4"/>
    <w:rsid w:val="009A5B3F"/>
    <w:rsid w:val="00A074DF"/>
    <w:rsid w:val="00A17FB2"/>
    <w:rsid w:val="00A55B51"/>
    <w:rsid w:val="00A7230C"/>
    <w:rsid w:val="00B005B2"/>
    <w:rsid w:val="00B117C5"/>
    <w:rsid w:val="00B21888"/>
    <w:rsid w:val="00B366B3"/>
    <w:rsid w:val="00B83C18"/>
    <w:rsid w:val="00BA6213"/>
    <w:rsid w:val="00BA7C22"/>
    <w:rsid w:val="00BD382E"/>
    <w:rsid w:val="00C23252"/>
    <w:rsid w:val="00C36DFC"/>
    <w:rsid w:val="00C36F1B"/>
    <w:rsid w:val="00C50533"/>
    <w:rsid w:val="00C5376E"/>
    <w:rsid w:val="00C70DEB"/>
    <w:rsid w:val="00CC3F09"/>
    <w:rsid w:val="00D252A0"/>
    <w:rsid w:val="00D3243C"/>
    <w:rsid w:val="00D95246"/>
    <w:rsid w:val="00DB655A"/>
    <w:rsid w:val="00DC559E"/>
    <w:rsid w:val="00DC7EF7"/>
    <w:rsid w:val="00E079B9"/>
    <w:rsid w:val="00E54DBE"/>
    <w:rsid w:val="00EF5764"/>
    <w:rsid w:val="00F32197"/>
    <w:rsid w:val="00F41284"/>
    <w:rsid w:val="00FD7147"/>
    <w:rsid w:val="00FF3D21"/>
    <w:rsid w:val="038E7D6F"/>
    <w:rsid w:val="0780707D"/>
    <w:rsid w:val="097860D7"/>
    <w:rsid w:val="0A073067"/>
    <w:rsid w:val="167701E7"/>
    <w:rsid w:val="17277434"/>
    <w:rsid w:val="172A0C63"/>
    <w:rsid w:val="1B9834C2"/>
    <w:rsid w:val="20822076"/>
    <w:rsid w:val="224A162E"/>
    <w:rsid w:val="2316719B"/>
    <w:rsid w:val="24174BCE"/>
    <w:rsid w:val="25A643FC"/>
    <w:rsid w:val="25C336E8"/>
    <w:rsid w:val="25D709DD"/>
    <w:rsid w:val="27733FA0"/>
    <w:rsid w:val="2E191120"/>
    <w:rsid w:val="2FE55E04"/>
    <w:rsid w:val="30865311"/>
    <w:rsid w:val="32CB5E4F"/>
    <w:rsid w:val="3BA23004"/>
    <w:rsid w:val="3D4C2924"/>
    <w:rsid w:val="47D100F9"/>
    <w:rsid w:val="4BBF4E4E"/>
    <w:rsid w:val="4CB40699"/>
    <w:rsid w:val="51077ADA"/>
    <w:rsid w:val="55093467"/>
    <w:rsid w:val="57FA4A05"/>
    <w:rsid w:val="589D34B7"/>
    <w:rsid w:val="596920F3"/>
    <w:rsid w:val="6091655D"/>
    <w:rsid w:val="62F55E9B"/>
    <w:rsid w:val="6DF44A92"/>
    <w:rsid w:val="6ED93E88"/>
    <w:rsid w:val="77063A83"/>
    <w:rsid w:val="78D7584E"/>
    <w:rsid w:val="7AB92868"/>
    <w:rsid w:val="7DE34015"/>
    <w:rsid w:val="7FB96BCB"/>
    <w:rsid w:val="7FC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jc w:val="center"/>
      <w:outlineLvl w:val="5"/>
    </w:pPr>
    <w:rPr>
      <w:rFonts w:ascii="Arial" w:hAnsi="Arial" w:eastAsia="黑体" w:cs="Calibri"/>
      <w:szCs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页眉 Char"/>
    <w:basedOn w:val="16"/>
    <w:link w:val="1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9">
    <w:name w:val="页脚 Char"/>
    <w:basedOn w:val="16"/>
    <w:link w:val="11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0">
    <w:name w:val="font41"/>
    <w:basedOn w:val="1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1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5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2339</Words>
  <Characters>2439</Characters>
  <Lines>8</Lines>
  <Paragraphs>2</Paragraphs>
  <TotalTime>10</TotalTime>
  <ScaleCrop>false</ScaleCrop>
  <LinksUpToDate>false</LinksUpToDate>
  <CharactersWithSpaces>2448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2022-08-17T02:37:00Z</dcterms:created>
  <dc:creator>zhus</dc:creator>
  <cp:lastModifiedBy>21cbh</cp:lastModifiedBy>
  <cp:lastPrinted>2024-05-07T03:59:00Z</cp:lastPrinted>
  <dcterms:modified xsi:type="dcterms:W3CDTF">2024-05-08T10:21:12Z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82525ED302F94EDBA151FD0E1F98C5F5</vt:lpwstr>
  </property>
</Properties>
</file>